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2240" w:h="15840" w:orient="portrait"/>
          <w:pgMar w:top="1327" w:right="2520" w:bottom="1327" w:left="2520" w:header="1100" w:footer="0" w:gutter="0"/>
          <w:pgNumType/>
          <w:docGrid w:linePitch="360"/>
        </w:sectPr>
      </w:pPr>
    </w:p>
    <w:tbl>
      <w:tblPr>
        <w:tblW w:type="dxa" w:w="72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2240" w:h="15840" w:orient="portrait"/>
      <w:pgMar w:top="1327" w:right="2520" w:bottom="1327" w:left="2520" w:header="110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Each answer lands directly behind its question.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 template: 3 × 5 index cards</dc:title>
  <dc:creator>Braintoll</dc:creator>
  <dc:description>braintoll.app</dc:description>
  <cp:lastModifiedBy>Un-named</cp:lastModifiedBy>
  <cp:revision>1</cp:revision>
  <dcterms:created xsi:type="dcterms:W3CDTF">2026-10-26T20:11:36.312Z</dcterms:created>
  <dcterms:modified xsi:type="dcterms:W3CDTF">2026-10-26T20:11:36.312Z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